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40"/>
      </w:pPr>
      <w:r>
        <w:rPr>
          <w:b/>
          <w:color w:val="06152E"/>
          <w:sz w:val="18"/>
          <w:szCs w:val="18"/>
        </w:rPr>
        <w:t xml:space="preserve">FÉDÉRATION CAMEROUNAISE DE VOLLEYBALL — FECAVOLLEY</w:t>
      </w:r>
    </w:p>
    <w:p>
      <w:pPr>
        <w:jc w:val="center"/>
        <w:spacing w:before="0" w:after="120"/>
      </w:pPr>
      <w:r>
        <w:rPr>
          <w:color w:val="64748B"/>
          <w:sz w:val="15"/>
          <w:szCs w:val="15"/>
        </w:rPr>
        <w:t xml:space="preserve">Membre FIVB / CAVB · Saison 2025-2026 · Document LIC-02</w:t>
      </w:r>
    </w:p>
    <w:p>
      <w:pPr>
        <w:jc w:val="center"/>
        <w:spacing w:before="0" w:after="60"/>
      </w:pPr>
      <w:r>
        <w:rPr>
          <w:b/>
          <w:color w:val="0B3D91"/>
          <w:sz w:val="28"/>
          <w:szCs w:val="28"/>
        </w:rPr>
        <w:t xml:space="preserve">BORDEREAU DE DEMANDE DE LICENCE</w:t>
      </w:r>
    </w:p>
    <w:p>
      <w:pPr>
        <w:jc w:val="center"/>
        <w:spacing w:before="0" w:after="160"/>
      </w:pPr>
      <w:r>
        <w:rPr>
          <w:color w:val="64748B"/>
          <w:sz w:val="16"/>
          <w:szCs w:val="16"/>
        </w:rPr>
        <w:t xml:space="preserve">Récapitulatif groupé des demandes du club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Club &amp; saison</w:t>
      </w:r>
    </w:p>
    <w:p>
      <w:pPr>
        <w:spacing w:before="0" w:after="60"/>
      </w:pPr>
      <w:r>
        <w:rPr>
          <w:sz w:val="18"/>
          <w:szCs w:val="18"/>
        </w:rPr>
        <w:t xml:space="preserve">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affiliation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Saison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Date d’envoi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Nombre de demandes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Montant total (FCFA)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Liste des licenciés</w:t>
      </w:r>
    </w:p>
    <w:tbl>
      <w:tblPr>
        <w:tblW w:w="9000" w:type="dxa"/>
        <w:tblBorders>
          <w:top w:val="single" w:sz="4" w:color="94A3B8"/>
          <w:left w:val="single" w:sz="4" w:color="94A3B8"/>
          <w:bottom w:val="single" w:sz="4" w:color="94A3B8"/>
          <w:right w:val="single" w:sz="4" w:color="94A3B8"/>
          <w:insideH w:val="single" w:sz="4" w:color="CBD5E1"/>
          <w:insideV w:val="single" w:sz="4" w:color="CBD5E1"/>
        </w:tblBorders>
      </w:tblPr>
      <w:tblGrid>
        <w:gridCol w:w="600"/>
        <w:gridCol w:w="2600"/>
        <w:gridCol w:w="1400"/>
        <w:gridCol w:w="800"/>
        <w:gridCol w:w="1200"/>
        <w:gridCol w:w="900"/>
        <w:gridCol w:w="1500"/>
      </w:tblGrid>
      <w:tr>
        <w:tc>
          <w:tcPr>
            <w:tcW w:w="6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N°</w:t>
            </w:r>
          </w:p>
        </w:tc>
        <w:tc>
          <w:tcPr>
            <w:tcW w:w="26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Nom &amp; prénom</w:t>
            </w:r>
          </w:p>
        </w:tc>
        <w:tc>
          <w:tcPr>
            <w:tcW w:w="14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Né(e) le</w:t>
            </w:r>
          </w:p>
        </w:tc>
        <w:tc>
          <w:tcPr>
            <w:tcW w:w="8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Sexe</w:t>
            </w:r>
          </w:p>
        </w:tc>
        <w:tc>
          <w:tcPr>
            <w:tcW w:w="12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Catégorie</w:t>
            </w:r>
          </w:p>
        </w:tc>
        <w:tc>
          <w:tcPr>
            <w:tcW w:w="9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Type*</w:t>
            </w:r>
          </w:p>
        </w:tc>
        <w:tc>
          <w:tcPr>
            <w:tcW w:w="15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Montant</w:t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1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2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3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4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5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6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7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8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9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10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11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12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13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14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  <w:tr>
        <w:tc>
          <w:tcPr>
            <w:tcW w:w="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15</w:t>
            </w:r>
          </w:p>
        </w:tc>
        <w:tc>
          <w:tcPr>
            <w:tcW w:w="26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4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8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  <w:tc>
          <w:tcPr>
            <w:tcW w:w="15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/>
            </w:r>
          </w:p>
        </w:tc>
      </w:tr>
    </w:tbl>
    <w:p>
      <w:pPr>
        <w:spacing w:before="0" w:after="60"/>
      </w:pPr>
      <w:r>
        <w:rPr>
          <w:sz w:val="20"/>
          <w:szCs w:val="20"/>
        </w:rPr>
        <w:t xml:space="preserve"> </w:t>
      </w:r>
    </w:p>
    <w:p>
      <w:pPr>
        <w:spacing w:before="0" w:after="80"/>
      </w:pPr>
      <w:r>
        <w:rPr>
          <w:color w:val="64748B"/>
          <w:sz w:val="15"/>
          <w:szCs w:val="15"/>
        </w:rPr>
        <w:t xml:space="preserve">* Type : N = Nouvelle · R = Renouvellement · M = Mutation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Paiement</w:t>
      </w:r>
    </w:p>
    <w:p>
      <w:pPr>
        <w:spacing w:before="0" w:after="40"/>
      </w:pPr>
      <w:r>
        <w:rPr>
          <w:sz w:val="18"/>
          <w:szCs w:val="18"/>
        </w:rPr>
        <w:t xml:space="preserve">☐  Espèces</w:t>
      </w:r>
    </w:p>
    <w:p>
      <w:pPr>
        <w:spacing w:before="0" w:after="40"/>
      </w:pPr>
      <w:r>
        <w:rPr>
          <w:sz w:val="18"/>
          <w:szCs w:val="18"/>
        </w:rPr>
        <w:t xml:space="preserve">☐  Virement</w:t>
      </w:r>
    </w:p>
    <w:p>
      <w:pPr>
        <w:spacing w:before="0" w:after="40"/>
      </w:pPr>
      <w:r>
        <w:rPr>
          <w:sz w:val="18"/>
          <w:szCs w:val="18"/>
        </w:rPr>
        <w:t xml:space="preserve">☐  Mobile money</w:t>
      </w:r>
    </w:p>
    <w:p>
      <w:pPr>
        <w:spacing w:before="0" w:after="40"/>
      </w:pPr>
      <w:r>
        <w:rPr>
          <w:sz w:val="18"/>
          <w:szCs w:val="18"/>
        </w:rPr>
        <w:t xml:space="preserve">☐  Chèque</w:t>
      </w:r>
    </w:p>
    <w:p>
      <w:pPr>
        <w:spacing w:before="0" w:after="60"/>
      </w:pPr>
      <w:r>
        <w:rPr>
          <w:sz w:val="18"/>
          <w:szCs w:val="18"/>
        </w:rPr>
        <w:t xml:space="preserve">Référence de paiement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Banque / opérateur : ________________________________________________</w:t>
      </w:r>
    </w:p>
    <w:p>
      <w:pPr>
        <w:spacing w:before="0" w:after="80"/>
      </w:pPr>
      <w:r>
        <w:rPr>
          <w:sz w:val="20"/>
          <w:szCs w:val="20"/>
        </w:rPr>
        <w:t xml:space="preserve"> </w:t>
      </w:r>
    </w:p>
    <w:p>
      <w:pPr>
        <w:spacing w:before="0" w:after="40"/>
      </w:pPr>
      <w:r>
        <w:rPr>
          <w:b/>
          <w:sz w:val="18"/>
          <w:szCs w:val="18"/>
        </w:rPr>
        <w:t xml:space="preserve">Club — cachet &amp; signature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Réception FECAVOLLEY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Service licences — Traité le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sectPr>
      <w:pgSz w:w="11906" w:h="16838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VIS FECAVOLLEY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FECAVOLLEY</dc:title>
  <dc:creator>VIS FECAVOLLEY</dc:creator>
  <cp:lastModifiedBy>VIS</cp:lastModifiedBy>
  <dcterms:created xsi:type="dcterms:W3CDTF">2026-07-11T10:47:07Z</dcterms:created>
  <dcterms:modified xsi:type="dcterms:W3CDTF">2026-07-11T10:47:07Z</dcterms:modified>
</cp:coreProperties>
</file>